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35BC"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В 2026 году для проверок ГИТ будут использовать тот же перечень индикаторов риска, что и в 2025-м. Минтруд предложил применять список индикаторов риска, которые могут указывать на нарушение работодателями обязательных требований, до 31 декабря 2026 года (приказ Минтруда № 838н от 30.11.2021).</w:t>
      </w:r>
    </w:p>
    <w:p w14:paraId="3A15E88D" w14:textId="6C0DF32E"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 ГИТ использует перечень индикаторов риска, когда принимает решение о проведении внеплановой проверки работодателя и выборе ее вида. Список состоит из 9 пунктов, среди которых — увеличение числа легких несчастных случаев на производстве и отсутствие в информсистеме данных о СОУТ. Сам перечень индикаторов для проверок ГИТ в 2026 году неоднократно уточняли. Так, с 6 января 2025 года в список показателей добавили сотрудничество с самозанятыми (приказ Минтруда № 640н от 28.11.2024). Критерий станут использовать, если: работодатель взаимодействует более чем с 35 такими лицами; платит им свыше 35 000 рублей., что равняется не менее 90% их дохода; работа длится более 3 месяцев.</w:t>
      </w:r>
    </w:p>
    <w:p w14:paraId="0DCC3E7E" w14:textId="30474381"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Кроме того, уточнили показатель о зарплате ниже МРОТ. Его используют, если за каждый месяц предыдущего квартала работодатель недоплачивал до минималки 60 и более работникам. А доля таких сотрудников — не менее 50% от всего персонала организации.  Также скорректировали показатель отсутствия кадровых изменений при сокращении обязательных отчислений в СФР на 50%. Теперь этот индикатор применяют, если в штате от 15 человек, при этом их число за квартал не уменьшилось, а фонд оплаты труда сократили на 80% и более. А с 15 марта 2025 года Минтруд скорректировал условия, при которых рост количества несчастных случаев с легкими последствиями считают индикатором риска (приказ Минтруда № 35н от 29.01.2025). К примеру, в компании со среднесписочной численностью до 50 человек сигналом для проверки ГИТ в 2026 году станет увеличение несчастных случаев минимум на 2 за квартал — по отношению к аналогичному периоду предыдущего года.</w:t>
      </w:r>
    </w:p>
    <w:p w14:paraId="5515FFDB"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С 2025 года власти отказались от временных мораториев на проверки бизнеса и вместо этого перешли на риск-ориентированный подход. Еще в Послании Федеральному Собранию РФ от 29.02.2024 Президент отметил, что в компаниях, где риски отсутствуют, необходимо применять профилактические меры и минимизировать число проверок.  </w:t>
      </w:r>
    </w:p>
    <w:p w14:paraId="5EEC93EF"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b/>
          <w:bCs/>
          <w:sz w:val="28"/>
          <w:szCs w:val="28"/>
        </w:rPr>
        <w:t>Важно!</w:t>
      </w:r>
      <w:r w:rsidR="00C2683A" w:rsidRPr="00537183">
        <w:rPr>
          <w:rFonts w:ascii="Times New Roman" w:hAnsi="Times New Roman" w:cs="Times New Roman"/>
          <w:sz w:val="28"/>
          <w:szCs w:val="28"/>
        </w:rPr>
        <w:t xml:space="preserve"> Риск-ориентированным подход — метод государственного контроля (надзора), при котором выбор формы, продолжительности и периодичности контрольных мероприятий определяется путем отнесения деятельности предпринимателей к определенной категории риска. Так, в рамках проверок ГИТ в 2026 году работодателям присваивают пять категорий </w:t>
      </w:r>
      <w:r w:rsidR="00C2683A" w:rsidRPr="00537183">
        <w:rPr>
          <w:rFonts w:ascii="Times New Roman" w:hAnsi="Times New Roman" w:cs="Times New Roman"/>
          <w:sz w:val="28"/>
          <w:szCs w:val="28"/>
        </w:rPr>
        <w:lastRenderedPageBreak/>
        <w:t>риска (постановление Правительства РФ № 1230 от 21.07.2021): высокий; значительный; средний; умеренный; низкий. </w:t>
      </w:r>
    </w:p>
    <w:p w14:paraId="07F68054"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 От категории зависит вероятность плановых проверок и обязательных профилактических визитов ГИТ в 2026 году. Узнать свой статус может каждый работодатель — с помощью онлайн-калькулятора категории риска на сайте Роструда. Если вашего ООО или ИП нет в списках, значит риск низкий. Итак, виды и периодичность проверок ГИТ в 2026 году зависят от того, к какой категории относится работодатель. Чем ниже категория риска, тем реже проверяет ГИТ. К примеру, периодичность плановых проверок согласно риск-ориентированному подходу такова (п. 15 Положения № 1230): работодателей с высоким риском проверяются раз в 2 года; со значительным риском — раз в 3 года; со средним риском — раз в 5 лет; с умеренным риском — раз в 6 лет; с низким риском — не проверяют. Для расчета риска используют специальные индикаторы — они приведены в приказе Минтруда № 838н от 30.11.2021. </w:t>
      </w:r>
    </w:p>
    <w:p w14:paraId="39D883E1" w14:textId="77777777" w:rsidR="00537183" w:rsidRPr="001F0D88" w:rsidRDefault="00537183" w:rsidP="00537183">
      <w:pPr>
        <w:jc w:val="both"/>
        <w:rPr>
          <w:rFonts w:ascii="Times New Roman" w:hAnsi="Times New Roman" w:cs="Times New Roman"/>
          <w:b/>
          <w:bCs/>
          <w:sz w:val="28"/>
          <w:szCs w:val="28"/>
        </w:rPr>
      </w:pPr>
      <w:r>
        <w:rPr>
          <w:rFonts w:ascii="Times New Roman" w:hAnsi="Times New Roman" w:cs="Times New Roman"/>
          <w:sz w:val="28"/>
          <w:szCs w:val="28"/>
        </w:rPr>
        <w:t xml:space="preserve">     </w:t>
      </w:r>
      <w:r w:rsidR="00C2683A" w:rsidRPr="001F0D88">
        <w:rPr>
          <w:rFonts w:ascii="Times New Roman" w:hAnsi="Times New Roman" w:cs="Times New Roman"/>
          <w:b/>
          <w:bCs/>
          <w:sz w:val="28"/>
          <w:szCs w:val="28"/>
        </w:rPr>
        <w:t xml:space="preserve">Всего таких критериев 9: </w:t>
      </w:r>
    </w:p>
    <w:p w14:paraId="56A5D189" w14:textId="3706CCF5"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1. </w:t>
      </w:r>
      <w:r w:rsidR="003C6642">
        <w:rPr>
          <w:rFonts w:ascii="Times New Roman" w:hAnsi="Times New Roman" w:cs="Times New Roman"/>
          <w:sz w:val="28"/>
          <w:szCs w:val="28"/>
        </w:rPr>
        <w:t xml:space="preserve"> </w:t>
      </w:r>
      <w:r w:rsidR="001F0D88">
        <w:rPr>
          <w:rFonts w:ascii="Times New Roman" w:hAnsi="Times New Roman" w:cs="Times New Roman"/>
          <w:sz w:val="28"/>
          <w:szCs w:val="28"/>
        </w:rPr>
        <w:t>Б</w:t>
      </w:r>
      <w:r w:rsidR="00C2683A" w:rsidRPr="00537183">
        <w:rPr>
          <w:rFonts w:ascii="Times New Roman" w:hAnsi="Times New Roman" w:cs="Times New Roman"/>
          <w:sz w:val="28"/>
          <w:szCs w:val="28"/>
        </w:rPr>
        <w:t xml:space="preserve">анкротство работодателя со среднесписочной численностью 50 или более работников, в том числе совместителей. </w:t>
      </w:r>
    </w:p>
    <w:p w14:paraId="421C5BC3" w14:textId="44B469D0"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2.</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Проведение одним специалистом или одним прибором замеров для СОУТ у нескольких работодателей в разных регионах в течение одного дня. Исключение — регионы с общей границей. </w:t>
      </w:r>
    </w:p>
    <w:p w14:paraId="5311095B" w14:textId="7D53FF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3.</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Увеличение количества несчастных случаев с легкими последствиями в квартале по сравнению с тем же периодом прошлого года. Порог зависит от численности работников: до 50 человек — плюс 2 случая; 51–100 человек — плюс 3 случая; 101–500 человек — плюс 4 случая; 501–1000 человек — плюс 5 случаев; 1001–5000 человек — плюс 6 случаев; 5001–10000 человек — плюс 7 случаев; свыше 10000 человек — плюс 8 случаев.</w:t>
      </w:r>
    </w:p>
    <w:p w14:paraId="59848CB3" w14:textId="34084D5E"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4.</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Отсутствие данных о спецоценке во ФГИС СОУТ, если ООО или ИП работает более 12 месяцев и имеет более 50 сотрудников. Или же данные о СОУТ обновлялись более 5 лет назад, но при у работодателя зафиксированы вредные или опасные условия труда. </w:t>
      </w:r>
    </w:p>
    <w:p w14:paraId="32739F63" w14:textId="5D7A95A1"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5.</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Начисление зарплаты ниже МРОТ в течение каждого месяца предыдущего квартала 60 и более работникам, если доля таких работников составляет более 50%. </w:t>
      </w:r>
    </w:p>
    <w:p w14:paraId="5A3485EB" w14:textId="081D3213"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6.</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Снижение фонда оплаты труда на 80% и более за квартал, если численность работников при этом не менялась и составляла 15 и более человек.</w:t>
      </w:r>
    </w:p>
    <w:p w14:paraId="4EB7EB10"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7.</w:t>
      </w:r>
      <w:r w:rsidR="00C2683A" w:rsidRPr="00537183">
        <w:rPr>
          <w:rFonts w:ascii="Times New Roman" w:hAnsi="Times New Roman" w:cs="Times New Roman"/>
          <w:sz w:val="28"/>
          <w:szCs w:val="28"/>
        </w:rPr>
        <w:t xml:space="preserve"> Убыток по итогам года у российского кадрового агентства, трудоустраивающего граждан РФ на иностранные суда.</w:t>
      </w:r>
    </w:p>
    <w:p w14:paraId="457D6A7C" w14:textId="7A484E6E"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lastRenderedPageBreak/>
        <w:t>8.</w:t>
      </w:r>
      <w:r w:rsidR="00C2683A" w:rsidRPr="00537183">
        <w:rPr>
          <w:rFonts w:ascii="Times New Roman" w:hAnsi="Times New Roman" w:cs="Times New Roman"/>
          <w:sz w:val="28"/>
          <w:szCs w:val="28"/>
        </w:rPr>
        <w:t xml:space="preserve"> Сотрудничество более чем с 35 самозанятыми, которые получают от ООО или ИП среднемесячный доход свыше 35 000 рублей, работают более 3 месяцев и для которых этот доход составляет 90% или более от общего дохода. </w:t>
      </w:r>
      <w:r>
        <w:rPr>
          <w:rFonts w:ascii="Times New Roman" w:hAnsi="Times New Roman" w:cs="Times New Roman"/>
          <w:sz w:val="28"/>
          <w:szCs w:val="28"/>
        </w:rPr>
        <w:t>9.</w:t>
      </w:r>
      <w:r w:rsidR="003C6642">
        <w:rPr>
          <w:rFonts w:ascii="Times New Roman" w:hAnsi="Times New Roman" w:cs="Times New Roman"/>
          <w:sz w:val="28"/>
          <w:szCs w:val="28"/>
        </w:rPr>
        <w:t xml:space="preserve">  </w:t>
      </w:r>
      <w:r w:rsidR="00C2683A" w:rsidRPr="00537183">
        <w:rPr>
          <w:rFonts w:ascii="Times New Roman" w:hAnsi="Times New Roman" w:cs="Times New Roman"/>
          <w:sz w:val="28"/>
          <w:szCs w:val="28"/>
        </w:rPr>
        <w:t>Снижение зарплаты в отчетном квартале по сравнению с аналогичным периодом прошлого года у 25% и более сотрудников медицинской организации. Учет ведется по врачам, среднему и младшему персоналу.</w:t>
      </w:r>
    </w:p>
    <w:p w14:paraId="02D41D8E" w14:textId="77777777" w:rsidR="00537183" w:rsidRDefault="00537183" w:rsidP="00537183">
      <w:pPr>
        <w:jc w:val="both"/>
        <w:rPr>
          <w:rFonts w:ascii="Times New Roman" w:hAnsi="Times New Roman" w:cs="Times New Roman"/>
          <w:sz w:val="28"/>
          <w:szCs w:val="28"/>
        </w:rPr>
      </w:pPr>
    </w:p>
    <w:p w14:paraId="67446356"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ГИТ проводит три вида контроля: профилактические мероприятия; плановые проверки; внеплановые проверки. </w:t>
      </w:r>
    </w:p>
    <w:p w14:paraId="192AC87E" w14:textId="77777777" w:rsid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1.</w:t>
      </w:r>
      <w:r w:rsidR="00C2683A" w:rsidRPr="003C6642">
        <w:rPr>
          <w:rFonts w:ascii="Times New Roman" w:hAnsi="Times New Roman" w:cs="Times New Roman"/>
          <w:b/>
          <w:bCs/>
          <w:sz w:val="28"/>
          <w:szCs w:val="28"/>
        </w:rPr>
        <w:t>Профилактические мероприятия</w:t>
      </w:r>
      <w:r w:rsidR="00C2683A" w:rsidRPr="00537183">
        <w:rPr>
          <w:rFonts w:ascii="Times New Roman" w:hAnsi="Times New Roman" w:cs="Times New Roman"/>
          <w:sz w:val="28"/>
          <w:szCs w:val="28"/>
        </w:rPr>
        <w:t xml:space="preserve"> направлены на профилактику нарушения трудового законодательства и зачастую проводятся без возложения на работодателей каких-либо обязанностей и без документального оформления результатов. </w:t>
      </w:r>
    </w:p>
    <w:p w14:paraId="66CB0E20" w14:textId="387634B2"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2.</w:t>
      </w:r>
      <w:r w:rsidR="00C2683A" w:rsidRPr="00537183">
        <w:rPr>
          <w:rFonts w:ascii="Times New Roman" w:hAnsi="Times New Roman" w:cs="Times New Roman"/>
          <w:sz w:val="28"/>
          <w:szCs w:val="28"/>
        </w:rPr>
        <w:t xml:space="preserve"> </w:t>
      </w:r>
      <w:r w:rsidR="00C2683A" w:rsidRPr="003C6642">
        <w:rPr>
          <w:rFonts w:ascii="Times New Roman" w:hAnsi="Times New Roman" w:cs="Times New Roman"/>
          <w:b/>
          <w:bCs/>
          <w:sz w:val="28"/>
          <w:szCs w:val="28"/>
        </w:rPr>
        <w:t>Плановые выездные проверки</w:t>
      </w:r>
      <w:r w:rsidR="00C2683A" w:rsidRPr="00537183">
        <w:rPr>
          <w:rFonts w:ascii="Times New Roman" w:hAnsi="Times New Roman" w:cs="Times New Roman"/>
          <w:sz w:val="28"/>
          <w:szCs w:val="28"/>
        </w:rPr>
        <w:t xml:space="preserve"> ГИТ проводят только по работодателям с высоким риском и не чаще одного раза в 2 года. В ходе плановой проверки ГИТ в 2026 году может требовать документы, получать письменные объяснения, проводить осмотры, опросы и экспертизу. По результатам проверки составляют акт (ст. 25 248-ФЗ).</w:t>
      </w:r>
    </w:p>
    <w:p w14:paraId="01D9D555" w14:textId="42F5DD2E"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3.</w:t>
      </w:r>
      <w:r w:rsidR="003C6642">
        <w:rPr>
          <w:rFonts w:ascii="Times New Roman" w:hAnsi="Times New Roman" w:cs="Times New Roman"/>
          <w:sz w:val="28"/>
          <w:szCs w:val="28"/>
        </w:rPr>
        <w:t xml:space="preserve"> </w:t>
      </w:r>
      <w:r w:rsidR="00C2683A" w:rsidRPr="003C6642">
        <w:rPr>
          <w:rFonts w:ascii="Times New Roman" w:hAnsi="Times New Roman" w:cs="Times New Roman"/>
          <w:b/>
          <w:bCs/>
          <w:sz w:val="28"/>
          <w:szCs w:val="28"/>
        </w:rPr>
        <w:t>Внеплановую выездную проверку</w:t>
      </w:r>
      <w:r w:rsidR="00C2683A" w:rsidRPr="00537183">
        <w:rPr>
          <w:rFonts w:ascii="Times New Roman" w:hAnsi="Times New Roman" w:cs="Times New Roman"/>
          <w:sz w:val="28"/>
          <w:szCs w:val="28"/>
        </w:rPr>
        <w:t xml:space="preserve"> в 2026 году могут провести, если у ГИТ появились достоверные сведения о нарушениях работодателя. Например, поступила жалоба от работника или требование от прокуратуры. Также внеплановый контроль могут организовать, если работодатель уклонился от обязательного профилактического визита или не выполнил предписание ГИТ. Такую проверку проводят по согласованию с прокуратурой (ст. 66 248-ФЗ).</w:t>
      </w:r>
    </w:p>
    <w:p w14:paraId="13291CA9" w14:textId="2943DA61" w:rsidR="00537183" w:rsidRPr="00537183" w:rsidRDefault="00C2683A" w:rsidP="00537183">
      <w:pPr>
        <w:jc w:val="center"/>
        <w:rPr>
          <w:rFonts w:ascii="Times New Roman" w:hAnsi="Times New Roman" w:cs="Times New Roman"/>
          <w:b/>
          <w:bCs/>
          <w:sz w:val="32"/>
          <w:szCs w:val="32"/>
        </w:rPr>
      </w:pPr>
      <w:r w:rsidRPr="00537183">
        <w:rPr>
          <w:rFonts w:ascii="Times New Roman" w:hAnsi="Times New Roman" w:cs="Times New Roman"/>
          <w:b/>
          <w:bCs/>
          <w:sz w:val="32"/>
          <w:szCs w:val="32"/>
        </w:rPr>
        <w:t>План проверок ГИТ на 2026 год</w:t>
      </w:r>
      <w:r w:rsidR="00537183" w:rsidRPr="00537183">
        <w:rPr>
          <w:rFonts w:ascii="Times New Roman" w:hAnsi="Times New Roman" w:cs="Times New Roman"/>
          <w:b/>
          <w:bCs/>
          <w:sz w:val="32"/>
          <w:szCs w:val="32"/>
        </w:rPr>
        <w:t>.</w:t>
      </w:r>
    </w:p>
    <w:p w14:paraId="2CAFF77C" w14:textId="4E7E52C6" w:rsidR="00C2683A" w:rsidRPr="00537183" w:rsidRDefault="00C2683A" w:rsidP="00537183">
      <w:pPr>
        <w:jc w:val="both"/>
        <w:rPr>
          <w:rFonts w:ascii="Times New Roman" w:hAnsi="Times New Roman" w:cs="Times New Roman"/>
          <w:sz w:val="28"/>
          <w:szCs w:val="28"/>
        </w:rPr>
      </w:pPr>
      <w:r w:rsidRPr="00537183">
        <w:rPr>
          <w:rFonts w:ascii="Times New Roman" w:hAnsi="Times New Roman" w:cs="Times New Roman"/>
          <w:sz w:val="28"/>
          <w:szCs w:val="28"/>
        </w:rPr>
        <w:t xml:space="preserve"> </w:t>
      </w:r>
      <w:r w:rsidR="00537183">
        <w:rPr>
          <w:rFonts w:ascii="Times New Roman" w:hAnsi="Times New Roman" w:cs="Times New Roman"/>
          <w:sz w:val="28"/>
          <w:szCs w:val="28"/>
        </w:rPr>
        <w:t xml:space="preserve">         </w:t>
      </w:r>
      <w:r w:rsidRPr="00537183">
        <w:rPr>
          <w:rFonts w:ascii="Times New Roman" w:hAnsi="Times New Roman" w:cs="Times New Roman"/>
          <w:sz w:val="28"/>
          <w:szCs w:val="28"/>
        </w:rPr>
        <w:t>Плановые проверки проводят на основании плана контрольных (надзорных) мероприятий на очередной год — его обязательно согласовывают с прокуратурой. План проверок трудовой инспекции на 2026 год есть на сайте Роструда. Служба по труду и занятости публикует сводный план — по всем регионам и территориальным ГИТ. </w:t>
      </w:r>
    </w:p>
    <w:p w14:paraId="107B60E9" w14:textId="41835904" w:rsidR="00C2683A" w:rsidRPr="00537183" w:rsidRDefault="00537183"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Если вашего ООО или ИП в этом списке нет, значит вас не будут проверять. Кроме того, плановой проверки ГИТ в 2026 году не будет и у работодателей с низким риском — его можно определить через онлайн-калькулятор Роструда.</w:t>
      </w:r>
    </w:p>
    <w:p w14:paraId="0CAF512A" w14:textId="77777777" w:rsidR="00C2683A" w:rsidRPr="00537183" w:rsidRDefault="00C2683A" w:rsidP="00537183">
      <w:pPr>
        <w:jc w:val="both"/>
        <w:rPr>
          <w:rFonts w:ascii="Times New Roman" w:hAnsi="Times New Roman" w:cs="Times New Roman"/>
          <w:sz w:val="28"/>
          <w:szCs w:val="28"/>
        </w:rPr>
      </w:pPr>
    </w:p>
    <w:p w14:paraId="63287941" w14:textId="63FE2E52" w:rsidR="00537183" w:rsidRPr="00537183" w:rsidRDefault="00C2683A" w:rsidP="00537183">
      <w:pPr>
        <w:jc w:val="center"/>
        <w:rPr>
          <w:rFonts w:ascii="Times New Roman" w:hAnsi="Times New Roman" w:cs="Times New Roman"/>
          <w:b/>
          <w:bCs/>
          <w:sz w:val="32"/>
          <w:szCs w:val="32"/>
        </w:rPr>
      </w:pPr>
      <w:r w:rsidRPr="00537183">
        <w:rPr>
          <w:rFonts w:ascii="Times New Roman" w:hAnsi="Times New Roman" w:cs="Times New Roman"/>
          <w:b/>
          <w:bCs/>
          <w:sz w:val="32"/>
          <w:szCs w:val="32"/>
        </w:rPr>
        <w:t>Профилактические мероприятия ГИТ в 2026 году</w:t>
      </w:r>
      <w:r w:rsidR="00537183">
        <w:rPr>
          <w:rFonts w:ascii="Times New Roman" w:hAnsi="Times New Roman" w:cs="Times New Roman"/>
          <w:b/>
          <w:bCs/>
          <w:sz w:val="32"/>
          <w:szCs w:val="32"/>
        </w:rPr>
        <w:t>.</w:t>
      </w:r>
    </w:p>
    <w:p w14:paraId="6FBDECC8" w14:textId="77777777" w:rsidR="00537183" w:rsidRDefault="00C2683A" w:rsidP="00537183">
      <w:pPr>
        <w:jc w:val="both"/>
        <w:rPr>
          <w:rFonts w:ascii="Times New Roman" w:hAnsi="Times New Roman" w:cs="Times New Roman"/>
          <w:sz w:val="28"/>
          <w:szCs w:val="28"/>
        </w:rPr>
      </w:pPr>
      <w:r w:rsidRPr="00537183">
        <w:rPr>
          <w:rFonts w:ascii="Times New Roman" w:hAnsi="Times New Roman" w:cs="Times New Roman"/>
          <w:sz w:val="28"/>
          <w:szCs w:val="28"/>
        </w:rPr>
        <w:lastRenderedPageBreak/>
        <w:t xml:space="preserve"> </w:t>
      </w:r>
      <w:r w:rsidR="00537183">
        <w:rPr>
          <w:rFonts w:ascii="Times New Roman" w:hAnsi="Times New Roman" w:cs="Times New Roman"/>
          <w:sz w:val="28"/>
          <w:szCs w:val="28"/>
        </w:rPr>
        <w:t xml:space="preserve">       </w:t>
      </w:r>
      <w:r w:rsidRPr="00537183">
        <w:rPr>
          <w:rFonts w:ascii="Times New Roman" w:hAnsi="Times New Roman" w:cs="Times New Roman"/>
          <w:sz w:val="28"/>
          <w:szCs w:val="28"/>
        </w:rPr>
        <w:t>При проведении госконтроля ГИТ проводит 5 видов профилактических мероприятий (п. 15 Положения № 1230):</w:t>
      </w:r>
    </w:p>
    <w:p w14:paraId="2CD41358" w14:textId="5EF6D6A8" w:rsidR="00F6237B" w:rsidRPr="00F6237B" w:rsidRDefault="00C2683A" w:rsidP="00F6237B">
      <w:pPr>
        <w:pStyle w:val="a7"/>
        <w:numPr>
          <w:ilvl w:val="0"/>
          <w:numId w:val="1"/>
        </w:numPr>
        <w:jc w:val="both"/>
        <w:rPr>
          <w:rFonts w:ascii="Times New Roman" w:hAnsi="Times New Roman" w:cs="Times New Roman"/>
          <w:sz w:val="28"/>
          <w:szCs w:val="28"/>
        </w:rPr>
      </w:pPr>
      <w:r w:rsidRPr="00F6237B">
        <w:rPr>
          <w:rFonts w:ascii="Times New Roman" w:hAnsi="Times New Roman" w:cs="Times New Roman"/>
          <w:b/>
          <w:bCs/>
          <w:sz w:val="28"/>
          <w:szCs w:val="28"/>
        </w:rPr>
        <w:t xml:space="preserve">Информирование </w:t>
      </w:r>
      <w:r w:rsidRPr="00F6237B">
        <w:rPr>
          <w:rFonts w:ascii="Times New Roman" w:hAnsi="Times New Roman" w:cs="Times New Roman"/>
          <w:sz w:val="28"/>
          <w:szCs w:val="28"/>
        </w:rPr>
        <w:t xml:space="preserve">работодателей по вопросам соблюдения трудового законодательства. Роструд регулярно размещает на своем сайте разъяснения и сведения. К примеру, на сайте есть трудовой навигатор, в котором можно найти ответы на распространенные проблемные ситуации в форме удобных инструкций для работодателя.  </w:t>
      </w:r>
    </w:p>
    <w:p w14:paraId="306098F2" w14:textId="77777777" w:rsidR="00F6237B" w:rsidRDefault="00C2683A" w:rsidP="00F6237B">
      <w:pPr>
        <w:pStyle w:val="a7"/>
        <w:numPr>
          <w:ilvl w:val="0"/>
          <w:numId w:val="1"/>
        </w:numPr>
        <w:jc w:val="both"/>
        <w:rPr>
          <w:rFonts w:ascii="Times New Roman" w:hAnsi="Times New Roman" w:cs="Times New Roman"/>
          <w:sz w:val="28"/>
          <w:szCs w:val="28"/>
        </w:rPr>
      </w:pPr>
      <w:r w:rsidRPr="00F6237B">
        <w:rPr>
          <w:rFonts w:ascii="Times New Roman" w:hAnsi="Times New Roman" w:cs="Times New Roman"/>
          <w:b/>
          <w:bCs/>
          <w:sz w:val="28"/>
          <w:szCs w:val="28"/>
        </w:rPr>
        <w:t>Обобщение правоприменительной практики ГИТ</w:t>
      </w:r>
      <w:r w:rsidRPr="00F6237B">
        <w:rPr>
          <w:rFonts w:ascii="Times New Roman" w:hAnsi="Times New Roman" w:cs="Times New Roman"/>
          <w:sz w:val="28"/>
          <w:szCs w:val="28"/>
        </w:rPr>
        <w:t>. Это необходимо для обеспечения единого толкования норм труда во всех регионах России.</w:t>
      </w:r>
    </w:p>
    <w:p w14:paraId="77A13E56" w14:textId="77777777" w:rsidR="00F6237B" w:rsidRDefault="00C2683A" w:rsidP="00F6237B">
      <w:pPr>
        <w:pStyle w:val="a7"/>
        <w:numPr>
          <w:ilvl w:val="0"/>
          <w:numId w:val="1"/>
        </w:numPr>
        <w:jc w:val="both"/>
        <w:rPr>
          <w:rFonts w:ascii="Times New Roman" w:hAnsi="Times New Roman" w:cs="Times New Roman"/>
          <w:sz w:val="28"/>
          <w:szCs w:val="28"/>
        </w:rPr>
      </w:pPr>
      <w:r w:rsidRPr="00F6237B">
        <w:rPr>
          <w:rFonts w:ascii="Times New Roman" w:hAnsi="Times New Roman" w:cs="Times New Roman"/>
          <w:sz w:val="28"/>
          <w:szCs w:val="28"/>
        </w:rPr>
        <w:t xml:space="preserve"> </w:t>
      </w:r>
      <w:r w:rsidRPr="00F6237B">
        <w:rPr>
          <w:rFonts w:ascii="Times New Roman" w:hAnsi="Times New Roman" w:cs="Times New Roman"/>
          <w:b/>
          <w:bCs/>
          <w:sz w:val="28"/>
          <w:szCs w:val="28"/>
        </w:rPr>
        <w:t>Объявление предостережения</w:t>
      </w:r>
      <w:r w:rsidRPr="00F6237B">
        <w:rPr>
          <w:rFonts w:ascii="Times New Roman" w:hAnsi="Times New Roman" w:cs="Times New Roman"/>
          <w:sz w:val="28"/>
          <w:szCs w:val="28"/>
        </w:rPr>
        <w:t xml:space="preserve"> о недопустимости нарушения трудовых прав. Инспекторы ГИТ направляют работодателям направляют типовые письменные документы. О возможном нарушении инспектор может узнать из сообщений в СМИ, от других госорганов, из жалоб работников и проч. В предостережении ГИТ не может требовать от работодателей представления каких-либо сведений и документов.</w:t>
      </w:r>
    </w:p>
    <w:p w14:paraId="06BC3EF9" w14:textId="77777777" w:rsidR="00F6237B" w:rsidRDefault="00C2683A" w:rsidP="00F6237B">
      <w:pPr>
        <w:pStyle w:val="a7"/>
        <w:numPr>
          <w:ilvl w:val="0"/>
          <w:numId w:val="1"/>
        </w:numPr>
        <w:jc w:val="both"/>
        <w:rPr>
          <w:rFonts w:ascii="Times New Roman" w:hAnsi="Times New Roman" w:cs="Times New Roman"/>
          <w:sz w:val="28"/>
          <w:szCs w:val="28"/>
        </w:rPr>
      </w:pPr>
      <w:r w:rsidRPr="00F6237B">
        <w:rPr>
          <w:rFonts w:ascii="Times New Roman" w:hAnsi="Times New Roman" w:cs="Times New Roman"/>
          <w:sz w:val="28"/>
          <w:szCs w:val="28"/>
        </w:rPr>
        <w:t xml:space="preserve"> </w:t>
      </w:r>
      <w:r w:rsidRPr="00F6237B">
        <w:rPr>
          <w:rFonts w:ascii="Times New Roman" w:hAnsi="Times New Roman" w:cs="Times New Roman"/>
          <w:b/>
          <w:bCs/>
          <w:sz w:val="28"/>
          <w:szCs w:val="28"/>
        </w:rPr>
        <w:t>Консультирование</w:t>
      </w:r>
      <w:r w:rsidRPr="00F6237B">
        <w:rPr>
          <w:rFonts w:ascii="Times New Roman" w:hAnsi="Times New Roman" w:cs="Times New Roman"/>
          <w:sz w:val="28"/>
          <w:szCs w:val="28"/>
        </w:rPr>
        <w:t xml:space="preserve">. Работодателей консультируют по вопросам, связанным с проверками и другими контрольными мероприятиями ГИТ. Причем в ходе консультаций разъясняют не любые вопросы, а строго регламентированные: об организации и осуществлении госконтроля; о порядке организации и проведения контрольных мероприятий; о гарантиях и защите прав контролируемых лиц об эффективных средствах и методах соблюдения обязательных требований ТК РФ и других НПА по выявленным нарушениям; об исполнении решений ГИТ. Такие консультации бесплатны и могут проводиться инспектором ГИТ по телефону, видеосвязи или на личном приеме. Формат взаимодействия работодатель выбирает сам. </w:t>
      </w:r>
    </w:p>
    <w:p w14:paraId="0F842B23" w14:textId="77777777" w:rsidR="00F6237B" w:rsidRDefault="00C2683A" w:rsidP="00F6237B">
      <w:pPr>
        <w:pStyle w:val="a7"/>
        <w:numPr>
          <w:ilvl w:val="0"/>
          <w:numId w:val="1"/>
        </w:numPr>
        <w:jc w:val="both"/>
        <w:rPr>
          <w:rFonts w:ascii="Times New Roman" w:hAnsi="Times New Roman" w:cs="Times New Roman"/>
          <w:sz w:val="28"/>
          <w:szCs w:val="28"/>
        </w:rPr>
      </w:pPr>
      <w:r w:rsidRPr="00F6237B">
        <w:rPr>
          <w:rFonts w:ascii="Times New Roman" w:hAnsi="Times New Roman" w:cs="Times New Roman"/>
          <w:b/>
          <w:bCs/>
          <w:sz w:val="28"/>
          <w:szCs w:val="28"/>
        </w:rPr>
        <w:t>Профилактический визит.</w:t>
      </w:r>
      <w:r w:rsidRPr="00F6237B">
        <w:rPr>
          <w:rFonts w:ascii="Times New Roman" w:hAnsi="Times New Roman" w:cs="Times New Roman"/>
          <w:sz w:val="28"/>
          <w:szCs w:val="28"/>
        </w:rPr>
        <w:t xml:space="preserve"> Инспекторы ГИТ проводят профвизиты в форме беседы — по месту нахождения работодателя или по видеосвязи. Во время такого визита инспектор рассказывает: об обязательных требованиях трудового законодательства; о соответствии работодателя критериям риска, об основаниях и рекомендуемых способах снижения категории риска; о видах и периодичности проверок ГИТ на основании категории риска работодателя. В общем случае профвизиты и другие профилактические мероприятия инспекция проводит только с согласия работодателя или по его инициативе. А вот для работодателей со значительным, средним и умеренным риском ГИТ периодически организует обязательные профилактические визиты. Для остальных обязательные профвизиты проводят очень редко, например, по поручению Президента или Правительства.  Во время обязательной проверки в 2026 году ГИТ может запросить документы, провести </w:t>
      </w:r>
      <w:r w:rsidRPr="00F6237B">
        <w:rPr>
          <w:rFonts w:ascii="Times New Roman" w:hAnsi="Times New Roman" w:cs="Times New Roman"/>
          <w:sz w:val="28"/>
          <w:szCs w:val="28"/>
        </w:rPr>
        <w:lastRenderedPageBreak/>
        <w:t xml:space="preserve">осмотр или экспертизу. Профвизит длится не больше 10 рабочих дней без учета продлений на проведение экспертизы. По итогам такой проверки составляют акт (ст. 52.1 Федерального закона № 248-ФЗ от 31.07.2020). </w:t>
      </w:r>
    </w:p>
    <w:p w14:paraId="1B92E29D" w14:textId="04F304E8" w:rsidR="00F6237B" w:rsidRPr="00F6237B" w:rsidRDefault="00C2683A" w:rsidP="00F6237B">
      <w:pPr>
        <w:ind w:left="360"/>
        <w:jc w:val="both"/>
        <w:rPr>
          <w:rFonts w:ascii="Times New Roman" w:hAnsi="Times New Roman" w:cs="Times New Roman"/>
          <w:sz w:val="28"/>
          <w:szCs w:val="28"/>
        </w:rPr>
      </w:pPr>
      <w:r w:rsidRPr="00F6237B">
        <w:rPr>
          <w:rFonts w:ascii="Times New Roman" w:hAnsi="Times New Roman" w:cs="Times New Roman"/>
          <w:b/>
          <w:bCs/>
          <w:sz w:val="28"/>
          <w:szCs w:val="28"/>
        </w:rPr>
        <w:t>Важно!</w:t>
      </w:r>
      <w:r w:rsidRPr="00F6237B">
        <w:rPr>
          <w:rFonts w:ascii="Times New Roman" w:hAnsi="Times New Roman" w:cs="Times New Roman"/>
          <w:sz w:val="28"/>
          <w:szCs w:val="28"/>
        </w:rPr>
        <w:t xml:space="preserve"> С 14 октября 2025 года надзорные органы, в том числе ГИТ, должны соблюдать общую периодичность проведения визитов на объектах трех категорий риска и двух классов производственной опасности (постановление Правительства № 1511 от 01.10.2025):</w:t>
      </w:r>
      <w:r w:rsidRPr="00F6237B">
        <w:rPr>
          <w:rFonts w:ascii="Times New Roman" w:hAnsi="Times New Roman" w:cs="Times New Roman"/>
          <w:b/>
          <w:bCs/>
          <w:sz w:val="28"/>
          <w:szCs w:val="28"/>
        </w:rPr>
        <w:t xml:space="preserve">  </w:t>
      </w:r>
      <w:r w:rsidR="00F6237B" w:rsidRPr="00F6237B">
        <w:rPr>
          <w:rFonts w:ascii="Times New Roman" w:hAnsi="Times New Roman" w:cs="Times New Roman"/>
          <w:b/>
          <w:bCs/>
          <w:sz w:val="28"/>
          <w:szCs w:val="28"/>
        </w:rPr>
        <w:t xml:space="preserve"> </w:t>
      </w:r>
      <w:r w:rsidRPr="00F6237B">
        <w:rPr>
          <w:rFonts w:ascii="Times New Roman" w:hAnsi="Times New Roman" w:cs="Times New Roman"/>
          <w:b/>
          <w:bCs/>
          <w:sz w:val="28"/>
          <w:szCs w:val="28"/>
        </w:rPr>
        <w:t>значительный риск</w:t>
      </w:r>
      <w:r w:rsidRPr="00F6237B">
        <w:rPr>
          <w:rFonts w:ascii="Times New Roman" w:hAnsi="Times New Roman" w:cs="Times New Roman"/>
          <w:sz w:val="28"/>
          <w:szCs w:val="28"/>
        </w:rPr>
        <w:t xml:space="preserve"> и III класс опасности — раз в 3 года; </w:t>
      </w:r>
      <w:r w:rsidR="00F6237B" w:rsidRPr="00F6237B">
        <w:rPr>
          <w:rFonts w:ascii="Times New Roman" w:hAnsi="Times New Roman" w:cs="Times New Roman"/>
          <w:sz w:val="28"/>
          <w:szCs w:val="28"/>
        </w:rPr>
        <w:t xml:space="preserve"> </w:t>
      </w:r>
      <w:r w:rsidRPr="00F6237B">
        <w:rPr>
          <w:rFonts w:ascii="Times New Roman" w:hAnsi="Times New Roman" w:cs="Times New Roman"/>
          <w:b/>
          <w:bCs/>
          <w:sz w:val="28"/>
          <w:szCs w:val="28"/>
        </w:rPr>
        <w:t>средний риск и IV класс опасности</w:t>
      </w:r>
      <w:r w:rsidRPr="00F6237B">
        <w:rPr>
          <w:rFonts w:ascii="Times New Roman" w:hAnsi="Times New Roman" w:cs="Times New Roman"/>
          <w:sz w:val="28"/>
          <w:szCs w:val="28"/>
        </w:rPr>
        <w:t xml:space="preserve"> — раз в 5 лет; </w:t>
      </w:r>
      <w:r w:rsidR="00F6237B" w:rsidRPr="00F6237B">
        <w:rPr>
          <w:rFonts w:ascii="Times New Roman" w:hAnsi="Times New Roman" w:cs="Times New Roman"/>
          <w:sz w:val="28"/>
          <w:szCs w:val="28"/>
        </w:rPr>
        <w:t xml:space="preserve"> </w:t>
      </w:r>
      <w:r w:rsidRPr="00F6237B">
        <w:rPr>
          <w:rFonts w:ascii="Times New Roman" w:hAnsi="Times New Roman" w:cs="Times New Roman"/>
          <w:b/>
          <w:bCs/>
          <w:sz w:val="28"/>
          <w:szCs w:val="28"/>
        </w:rPr>
        <w:t>умеренный риск</w:t>
      </w:r>
      <w:r w:rsidRPr="00F6237B">
        <w:rPr>
          <w:rFonts w:ascii="Times New Roman" w:hAnsi="Times New Roman" w:cs="Times New Roman"/>
          <w:sz w:val="28"/>
          <w:szCs w:val="28"/>
        </w:rPr>
        <w:t xml:space="preserve"> — раз в 6 лет. </w:t>
      </w:r>
    </w:p>
    <w:p w14:paraId="2B941A83" w14:textId="76667794" w:rsidR="00C2683A" w:rsidRPr="00F6237B" w:rsidRDefault="00F6237B" w:rsidP="00F6237B">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F6237B">
        <w:rPr>
          <w:rFonts w:ascii="Times New Roman" w:hAnsi="Times New Roman" w:cs="Times New Roman"/>
          <w:sz w:val="28"/>
          <w:szCs w:val="28"/>
        </w:rPr>
        <w:t>Сроки начнут исчислять с момента, когда контролеры присвоили объекту категорию риска или класс опасности. При это профвизиты, которые проводят по уведомлению о запуске отдельных видов бизнеса, к примеру, в торговле и бытовых услугах, учитывать не станут (ст. 8 Федерального закона № 294-ФЗ от 26.12.2008). В положении о конкретном виде контроля правительство вправе предусмотреть специальную периодичность профвизитов для объектов значительного, среднего или умеренного риска. А юрлица и ИП могут оспорить незаконный визит сначала в вышестоящем органе, а потом в суде. О проведении профвизита работодателя уведомят за 5 рабочих дней. От обычного визита организация может отказаться, сообщив об этом в ГИТ за 3 рабочих дня до начала. Никаких санкций за такой отказ не последует. А вот отказаться от обязательного визита нельзя — его проведут в установленный срок.</w:t>
      </w:r>
    </w:p>
    <w:p w14:paraId="14CD85A7" w14:textId="29B27EE0" w:rsidR="00F6237B" w:rsidRPr="00F6237B" w:rsidRDefault="00C2683A" w:rsidP="00F6237B">
      <w:pPr>
        <w:jc w:val="center"/>
        <w:rPr>
          <w:rFonts w:ascii="Times New Roman" w:hAnsi="Times New Roman" w:cs="Times New Roman"/>
          <w:b/>
          <w:bCs/>
          <w:sz w:val="32"/>
          <w:szCs w:val="32"/>
        </w:rPr>
      </w:pPr>
      <w:r w:rsidRPr="00F6237B">
        <w:rPr>
          <w:rFonts w:ascii="Times New Roman" w:hAnsi="Times New Roman" w:cs="Times New Roman"/>
          <w:b/>
          <w:bCs/>
          <w:sz w:val="32"/>
          <w:szCs w:val="32"/>
        </w:rPr>
        <w:t>Порядок проведения плановых проверок ГИТ в 2026 году</w:t>
      </w:r>
      <w:r w:rsidR="00F6237B">
        <w:rPr>
          <w:rFonts w:ascii="Times New Roman" w:hAnsi="Times New Roman" w:cs="Times New Roman"/>
          <w:b/>
          <w:bCs/>
          <w:sz w:val="32"/>
          <w:szCs w:val="32"/>
        </w:rPr>
        <w:t>.</w:t>
      </w:r>
    </w:p>
    <w:p w14:paraId="6349F04F" w14:textId="77777777" w:rsidR="00F6237B" w:rsidRDefault="00C2683A" w:rsidP="00537183">
      <w:pPr>
        <w:jc w:val="both"/>
        <w:rPr>
          <w:rFonts w:ascii="Times New Roman" w:hAnsi="Times New Roman" w:cs="Times New Roman"/>
          <w:sz w:val="28"/>
          <w:szCs w:val="28"/>
        </w:rPr>
      </w:pPr>
      <w:r w:rsidRPr="00537183">
        <w:rPr>
          <w:rFonts w:ascii="Times New Roman" w:hAnsi="Times New Roman" w:cs="Times New Roman"/>
          <w:sz w:val="28"/>
          <w:szCs w:val="28"/>
        </w:rPr>
        <w:t xml:space="preserve"> </w:t>
      </w:r>
      <w:r w:rsidR="00F6237B">
        <w:rPr>
          <w:rFonts w:ascii="Times New Roman" w:hAnsi="Times New Roman" w:cs="Times New Roman"/>
          <w:sz w:val="28"/>
          <w:szCs w:val="28"/>
        </w:rPr>
        <w:t xml:space="preserve">         </w:t>
      </w:r>
      <w:r w:rsidRPr="00537183">
        <w:rPr>
          <w:rFonts w:ascii="Times New Roman" w:hAnsi="Times New Roman" w:cs="Times New Roman"/>
          <w:sz w:val="28"/>
          <w:szCs w:val="28"/>
        </w:rPr>
        <w:t xml:space="preserve">Роструд в лице ГИТ проводит периодические плановые проверки, и 2026 год — не исключение (п. 1 ч. 2 ст. 3, ч. 2 ст. 56 248-ФЗ). Как мы уже сказали, периодичность таких проверок зависит от категории риска. Работодателей с низким риском вообще не включают в план проверок ГИТ-2026, с высоким — проверяют раз в два года. При этом вместо выездной проверки могут назначить один обязательный профвизит в год (ч. 2, 4 ст. 45 248-ФЗ). </w:t>
      </w:r>
    </w:p>
    <w:p w14:paraId="33AC4113" w14:textId="77777777" w:rsidR="001F0D88" w:rsidRDefault="00F6237B" w:rsidP="00537183">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C2683A" w:rsidRPr="00F6237B">
        <w:rPr>
          <w:rFonts w:ascii="Times New Roman" w:hAnsi="Times New Roman" w:cs="Times New Roman"/>
          <w:b/>
          <w:bCs/>
          <w:sz w:val="28"/>
          <w:szCs w:val="28"/>
        </w:rPr>
        <w:t>Важно!</w:t>
      </w:r>
      <w:r w:rsidR="00C2683A" w:rsidRPr="00537183">
        <w:rPr>
          <w:rFonts w:ascii="Times New Roman" w:hAnsi="Times New Roman" w:cs="Times New Roman"/>
          <w:sz w:val="28"/>
          <w:szCs w:val="28"/>
        </w:rPr>
        <w:t xml:space="preserve"> До 01.01.2030 в планы проверок ГИТ (в том числе и на 2026 год) включают только работодателей с категорией высокого риска (п. 11(3) постановления Правительства РФ № 336 от 10.03.2022). Если позволяет ситуация, работодателей проверяют дистанционно — путем электронного обмена документами, по видеосвязи или через мобильное приложение «Инспектор». А выездные проверки в 2026 году ГИТ проводит по месту нахождения работодателя или его филиалов, представительств и других обособленных структурных подразделений (ч. 2 ст. 73 248-ФЗ). Как правило, выездные проверки назначают, если невозможно: удостовериться в полноте и </w:t>
      </w:r>
      <w:r w:rsidR="00C2683A" w:rsidRPr="00537183">
        <w:rPr>
          <w:rFonts w:ascii="Times New Roman" w:hAnsi="Times New Roman" w:cs="Times New Roman"/>
          <w:sz w:val="28"/>
          <w:szCs w:val="28"/>
        </w:rPr>
        <w:lastRenderedPageBreak/>
        <w:t xml:space="preserve">достоверности сведений, которые содержатся в документах и объяснениях, переданных работодателем инспектору; оценить соответствие деятельности, действий/бездействия работодателя и принадлежащих ему объектов контроля обязательным требованиям без выезда. О проведении выездной проверки работодателя уведомят не позднее чем за 24 часа до ее начала (ч. 6 ст. 73 248-ФЗ). Проверку могут проводить руководитель Роструда, его заместители, руководство территориальной ГИТ и госинспекторы труда. Возможные контрольные действия при проверках работодателей: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эксперимент. При проведении плановой проверки в 2026 году ГИТ может использовать фото, аудио и видеосъемку, чтобы зафиксировать доказательства нарушений трудового законодательства. Отметку о такой записи обязательно сделают в акте проверки, а материалы — приобщат к рассмотрению результатов контроля. Проверяемый период нормативно не определен: могут запросить документы как за текущий год, так и за несколько прошлых лет. Но проверяющие учитывают срок хранения кадровых документов (ч. 1 ст. 357 ТК РФ, приказ Росархива № 236 от 20.12.2019). Если он уже истек, например, прошли положенные 5 лет, документ запрашивать не будут. </w:t>
      </w:r>
    </w:p>
    <w:p w14:paraId="134CBDF1"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 Срок проведения выездной проверки не может превышать 10 рабочих дней. Представителей малого бизнеса проверяют меньше: малые предприятия — не больше 50 часов; микропредприятия — не больше 15 часов.  Если организация работает на территориях нескольких регионов, срок проверки устанавливают отдельно по каждому филиалу, представительству, обособленному структурному подразделению или производственному объекту.</w:t>
      </w:r>
    </w:p>
    <w:p w14:paraId="104805CD" w14:textId="2215D560" w:rsidR="001F0D88" w:rsidRPr="001F0D88" w:rsidRDefault="00C2683A" w:rsidP="001F0D88">
      <w:pPr>
        <w:jc w:val="center"/>
        <w:rPr>
          <w:rFonts w:ascii="Times New Roman" w:hAnsi="Times New Roman" w:cs="Times New Roman"/>
          <w:b/>
          <w:bCs/>
          <w:sz w:val="32"/>
          <w:szCs w:val="32"/>
        </w:rPr>
      </w:pPr>
      <w:r w:rsidRPr="001F0D88">
        <w:rPr>
          <w:rFonts w:ascii="Times New Roman" w:hAnsi="Times New Roman" w:cs="Times New Roman"/>
          <w:b/>
          <w:bCs/>
          <w:sz w:val="32"/>
          <w:szCs w:val="32"/>
        </w:rPr>
        <w:t>Оформление результатов плановой проверки ГИТ в 2026 году</w:t>
      </w:r>
      <w:r w:rsidR="001F0D88" w:rsidRPr="001F0D88">
        <w:rPr>
          <w:rFonts w:ascii="Times New Roman" w:hAnsi="Times New Roman" w:cs="Times New Roman"/>
          <w:b/>
          <w:bCs/>
          <w:sz w:val="32"/>
          <w:szCs w:val="32"/>
        </w:rPr>
        <w:t>.</w:t>
      </w:r>
    </w:p>
    <w:p w14:paraId="5E4E117F"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 Если нарушений не выявлено (ст. 87 248-ФЗ): </w:t>
      </w:r>
      <w:r>
        <w:rPr>
          <w:rFonts w:ascii="Times New Roman" w:hAnsi="Times New Roman" w:cs="Times New Roman"/>
          <w:sz w:val="28"/>
          <w:szCs w:val="28"/>
        </w:rPr>
        <w:t>с</w:t>
      </w:r>
      <w:r w:rsidR="00C2683A" w:rsidRPr="00537183">
        <w:rPr>
          <w:rFonts w:ascii="Times New Roman" w:hAnsi="Times New Roman" w:cs="Times New Roman"/>
          <w:sz w:val="28"/>
          <w:szCs w:val="28"/>
        </w:rPr>
        <w:t xml:space="preserve">оставляется акт контрольного мероприятия. Если использовались чек-листы, их также приобщают к акту Сведения о результатах проверки вносятся в Единый реестр контрольных (надзорных) мероприятий. Если по результатам проверки ГИТ в 2026 году выявлены нарушения, проверяющие также составляют акт. В нем указывают, какие конкретно требования нарушил работодатель, и ссылаются на соответствующие НПА. К акту приобщаются все доказательства нарушений — документы, материалы, чек-листы. </w:t>
      </w:r>
      <w:r w:rsidR="00C2683A" w:rsidRPr="001F0D88">
        <w:rPr>
          <w:rFonts w:ascii="Times New Roman" w:hAnsi="Times New Roman" w:cs="Times New Roman"/>
          <w:b/>
          <w:bCs/>
          <w:sz w:val="28"/>
          <w:szCs w:val="28"/>
        </w:rPr>
        <w:t>Важно!</w:t>
      </w:r>
      <w:r w:rsidR="00C2683A" w:rsidRPr="00537183">
        <w:rPr>
          <w:rFonts w:ascii="Times New Roman" w:hAnsi="Times New Roman" w:cs="Times New Roman"/>
          <w:sz w:val="28"/>
          <w:szCs w:val="28"/>
        </w:rPr>
        <w:t xml:space="preserve"> Акт оформляют в день окончания проверки, на месте ее проведения. Работодатель или его представитель обязаны ознакомиться с актом и подписать его, а при отказе от подписания в документах сделают специальную отметку. Если по каким-либо причинам это невозможно, ГИТ подготовит акт не позднее следующего дня. Работодатели не подписывают такой акт, но считается полученным после размещения в ЕРКНМ и уведомления ООО или ИП. Если по итогам проверки </w:t>
      </w:r>
      <w:r w:rsidR="00C2683A" w:rsidRPr="00537183">
        <w:rPr>
          <w:rFonts w:ascii="Times New Roman" w:hAnsi="Times New Roman" w:cs="Times New Roman"/>
          <w:sz w:val="28"/>
          <w:szCs w:val="28"/>
        </w:rPr>
        <w:lastRenderedPageBreak/>
        <w:t>вынесли предписание о выплате зарплаты и других выплат, и работодатель не исполни</w:t>
      </w:r>
      <w:r>
        <w:rPr>
          <w:rFonts w:ascii="Times New Roman" w:hAnsi="Times New Roman" w:cs="Times New Roman"/>
          <w:sz w:val="28"/>
          <w:szCs w:val="28"/>
        </w:rPr>
        <w:t>л</w:t>
      </w:r>
      <w:r w:rsidR="00C2683A" w:rsidRPr="00537183">
        <w:rPr>
          <w:rFonts w:ascii="Times New Roman" w:hAnsi="Times New Roman" w:cs="Times New Roman"/>
          <w:sz w:val="28"/>
          <w:szCs w:val="28"/>
        </w:rPr>
        <w:t xml:space="preserve"> его в срок, ГИТ вправе принять решение о принудительном исполнении и направить его в ФССП для взыскания. Акты, предписания и другие решения по проверкам трудовой инспекции на 2026 год можно обжаловать в досудебном порядке и в суде. Но сначала надо применить досудебный порядок обжалования — обратиться в вышестоящую ГИТ. И если выявят грубые нарушения при проведении проверки, например, отсутствие оснований или несогласование с прокуратурой, ее результаты могут отменить. </w:t>
      </w:r>
    </w:p>
    <w:p w14:paraId="1F85812A" w14:textId="203FBA5E" w:rsidR="001F0D88" w:rsidRPr="001F0D88" w:rsidRDefault="00C2683A" w:rsidP="001F0D88">
      <w:pPr>
        <w:jc w:val="center"/>
        <w:rPr>
          <w:rFonts w:ascii="Times New Roman" w:hAnsi="Times New Roman" w:cs="Times New Roman"/>
          <w:b/>
          <w:bCs/>
          <w:sz w:val="32"/>
          <w:szCs w:val="32"/>
        </w:rPr>
      </w:pPr>
      <w:r w:rsidRPr="001F0D88">
        <w:rPr>
          <w:rFonts w:ascii="Times New Roman" w:hAnsi="Times New Roman" w:cs="Times New Roman"/>
          <w:b/>
          <w:bCs/>
          <w:sz w:val="32"/>
          <w:szCs w:val="32"/>
        </w:rPr>
        <w:t>Снижение категории риска в 2026 году для сокращения плановых проверок ГИТ</w:t>
      </w:r>
      <w:r w:rsidR="001F0D88" w:rsidRPr="001F0D88">
        <w:rPr>
          <w:rFonts w:ascii="Times New Roman" w:hAnsi="Times New Roman" w:cs="Times New Roman"/>
          <w:b/>
          <w:bCs/>
          <w:sz w:val="32"/>
          <w:szCs w:val="32"/>
        </w:rPr>
        <w:t>.</w:t>
      </w:r>
    </w:p>
    <w:p w14:paraId="45CBBB71" w14:textId="77777777" w:rsidR="001F0D88" w:rsidRDefault="00C2683A" w:rsidP="00537183">
      <w:pPr>
        <w:jc w:val="both"/>
        <w:rPr>
          <w:rFonts w:ascii="Times New Roman" w:hAnsi="Times New Roman" w:cs="Times New Roman"/>
          <w:sz w:val="28"/>
          <w:szCs w:val="28"/>
        </w:rPr>
      </w:pPr>
      <w:r w:rsidRPr="00537183">
        <w:rPr>
          <w:rFonts w:ascii="Times New Roman" w:hAnsi="Times New Roman" w:cs="Times New Roman"/>
          <w:sz w:val="28"/>
          <w:szCs w:val="28"/>
        </w:rPr>
        <w:t xml:space="preserve"> </w:t>
      </w:r>
      <w:r w:rsidR="001F0D88">
        <w:rPr>
          <w:rFonts w:ascii="Times New Roman" w:hAnsi="Times New Roman" w:cs="Times New Roman"/>
          <w:sz w:val="28"/>
          <w:szCs w:val="28"/>
        </w:rPr>
        <w:t xml:space="preserve">       </w:t>
      </w:r>
      <w:r w:rsidRPr="00537183">
        <w:rPr>
          <w:rFonts w:ascii="Times New Roman" w:hAnsi="Times New Roman" w:cs="Times New Roman"/>
          <w:sz w:val="28"/>
          <w:szCs w:val="28"/>
        </w:rPr>
        <w:t>Работодателей относят к категориям риска на основании сопоставления их характеристик с действующими критериями. Решение по категории принимает руководитель Роструда или главный инспектор территориальной ГИТ. Делают это не позднее 1 июля текущего года, чтобы включить работодателей в план проверок на будущий год. Проверить свою категорию риска можно в режиме онлайн, на сайте Роструда. Категорию риска можно снизить, если у работодателя отсутствуют: смертельные несчастные случаи — за 3 предыдущих года; тяжелые несчастные случаи — за предыдущий год; факты невыплаты зарплаты — за предыдущий год; вступивших в силу постановления по административным правонарушениям в сфере труда — за предыдущий год. Решение о снижении категории риска принимают при отсутствии всех указанных случаев — по заявлению работодателя и не чаще одного раза в год. Если среднесписочная численность работников превышает 1 000 человек, решение о снижении категории риска размещают на сайте Роструда в течение 5 календарных дней.</w:t>
      </w:r>
    </w:p>
    <w:p w14:paraId="1B90192F" w14:textId="0222E251" w:rsidR="001F0D88" w:rsidRPr="001F0D88" w:rsidRDefault="00C2683A" w:rsidP="001F0D88">
      <w:pPr>
        <w:jc w:val="center"/>
        <w:rPr>
          <w:rFonts w:ascii="Times New Roman" w:hAnsi="Times New Roman" w:cs="Times New Roman"/>
          <w:b/>
          <w:bCs/>
          <w:sz w:val="32"/>
          <w:szCs w:val="32"/>
        </w:rPr>
      </w:pPr>
      <w:r w:rsidRPr="001F0D88">
        <w:rPr>
          <w:rFonts w:ascii="Times New Roman" w:hAnsi="Times New Roman" w:cs="Times New Roman"/>
          <w:b/>
          <w:bCs/>
          <w:sz w:val="32"/>
          <w:szCs w:val="32"/>
        </w:rPr>
        <w:t>Внеплановые проверки ГИТ в 2026 году</w:t>
      </w:r>
      <w:r w:rsidR="001F0D88" w:rsidRPr="001F0D88">
        <w:rPr>
          <w:rFonts w:ascii="Times New Roman" w:hAnsi="Times New Roman" w:cs="Times New Roman"/>
          <w:b/>
          <w:bCs/>
          <w:sz w:val="32"/>
          <w:szCs w:val="32"/>
        </w:rPr>
        <w:t>.</w:t>
      </w:r>
    </w:p>
    <w:p w14:paraId="27108F03" w14:textId="77777777" w:rsidR="001F0D88" w:rsidRDefault="00C2683A" w:rsidP="00537183">
      <w:pPr>
        <w:jc w:val="both"/>
        <w:rPr>
          <w:rFonts w:ascii="Times New Roman" w:hAnsi="Times New Roman" w:cs="Times New Roman"/>
          <w:sz w:val="28"/>
          <w:szCs w:val="28"/>
        </w:rPr>
      </w:pPr>
      <w:r w:rsidRPr="00537183">
        <w:rPr>
          <w:rFonts w:ascii="Times New Roman" w:hAnsi="Times New Roman" w:cs="Times New Roman"/>
          <w:sz w:val="28"/>
          <w:szCs w:val="28"/>
        </w:rPr>
        <w:t xml:space="preserve"> </w:t>
      </w:r>
      <w:r w:rsidR="001F0D88">
        <w:rPr>
          <w:rFonts w:ascii="Times New Roman" w:hAnsi="Times New Roman" w:cs="Times New Roman"/>
          <w:sz w:val="28"/>
          <w:szCs w:val="28"/>
        </w:rPr>
        <w:t xml:space="preserve">       1. </w:t>
      </w:r>
      <w:r w:rsidRPr="00537183">
        <w:rPr>
          <w:rFonts w:ascii="Times New Roman" w:hAnsi="Times New Roman" w:cs="Times New Roman"/>
          <w:sz w:val="28"/>
          <w:szCs w:val="28"/>
        </w:rPr>
        <w:t>Порядок проведения внеплановых проверок ГИТ в 2026 году</w:t>
      </w:r>
      <w:r w:rsidR="001F0D88">
        <w:rPr>
          <w:rFonts w:ascii="Times New Roman" w:hAnsi="Times New Roman" w:cs="Times New Roman"/>
          <w:sz w:val="28"/>
          <w:szCs w:val="28"/>
        </w:rPr>
        <w:t>:</w:t>
      </w:r>
      <w:r w:rsidRPr="00537183">
        <w:rPr>
          <w:rFonts w:ascii="Times New Roman" w:hAnsi="Times New Roman" w:cs="Times New Roman"/>
          <w:sz w:val="28"/>
          <w:szCs w:val="28"/>
        </w:rPr>
        <w:t xml:space="preserve"> </w:t>
      </w:r>
      <w:r w:rsidR="001F0D88">
        <w:rPr>
          <w:rFonts w:ascii="Times New Roman" w:hAnsi="Times New Roman" w:cs="Times New Roman"/>
          <w:sz w:val="28"/>
          <w:szCs w:val="28"/>
        </w:rPr>
        <w:t xml:space="preserve">       </w:t>
      </w:r>
      <w:r w:rsidRPr="00537183">
        <w:rPr>
          <w:rFonts w:ascii="Times New Roman" w:hAnsi="Times New Roman" w:cs="Times New Roman"/>
          <w:sz w:val="28"/>
          <w:szCs w:val="28"/>
        </w:rPr>
        <w:t xml:space="preserve">Внеплановая проверка трудовой инспекции не вносится в план контрольных мероприятий на 2026 год. Их проводят строго в определенных случаях (ст. 57, 66 248-ФЗ): </w:t>
      </w:r>
    </w:p>
    <w:p w14:paraId="2F23FADA"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при поступлении информации о причинении вреда или угрозе вреда работникам, например, массовой жалобы на невыплату зарплаты;</w:t>
      </w:r>
    </w:p>
    <w:p w14:paraId="4BE1DF43"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w:t>
      </w:r>
      <w:r w:rsidR="00C2683A" w:rsidRPr="00537183">
        <w:rPr>
          <w:rFonts w:ascii="Times New Roman" w:hAnsi="Times New Roman" w:cs="Times New Roman"/>
          <w:sz w:val="28"/>
          <w:szCs w:val="28"/>
        </w:rPr>
        <w:t xml:space="preserve"> по поручению Президента или Правительства РФ; </w:t>
      </w:r>
    </w:p>
    <w:p w14:paraId="50547A01"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по требованию прокурора; </w:t>
      </w:r>
    </w:p>
    <w:p w14:paraId="57F2BC54" w14:textId="77777777"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 xml:space="preserve">при неисполнение ранее выданного предписания ГИТ; </w:t>
      </w:r>
    </w:p>
    <w:p w14:paraId="42859B5E" w14:textId="4E7CD623" w:rsidR="001F0D88" w:rsidRDefault="001F0D88" w:rsidP="00537183">
      <w:pPr>
        <w:jc w:val="both"/>
        <w:rPr>
          <w:rFonts w:ascii="Times New Roman" w:hAnsi="Times New Roman" w:cs="Times New Roman"/>
          <w:sz w:val="28"/>
          <w:szCs w:val="28"/>
        </w:rPr>
      </w:pPr>
      <w:r>
        <w:rPr>
          <w:rFonts w:ascii="Times New Roman" w:hAnsi="Times New Roman" w:cs="Times New Roman"/>
          <w:sz w:val="28"/>
          <w:szCs w:val="28"/>
        </w:rPr>
        <w:t xml:space="preserve">- </w:t>
      </w:r>
      <w:r w:rsidR="00C2683A" w:rsidRPr="00537183">
        <w:rPr>
          <w:rFonts w:ascii="Times New Roman" w:hAnsi="Times New Roman" w:cs="Times New Roman"/>
          <w:sz w:val="28"/>
          <w:szCs w:val="28"/>
        </w:rPr>
        <w:t>при</w:t>
      </w:r>
      <w:r w:rsidR="00424A3D">
        <w:rPr>
          <w:rFonts w:ascii="Times New Roman" w:hAnsi="Times New Roman" w:cs="Times New Roman"/>
          <w:sz w:val="28"/>
          <w:szCs w:val="28"/>
        </w:rPr>
        <w:t xml:space="preserve"> </w:t>
      </w:r>
      <w:r w:rsidR="00C2683A" w:rsidRPr="00537183">
        <w:rPr>
          <w:rFonts w:ascii="Times New Roman" w:hAnsi="Times New Roman" w:cs="Times New Roman"/>
          <w:sz w:val="28"/>
          <w:szCs w:val="28"/>
        </w:rPr>
        <w:t>соответстви</w:t>
      </w:r>
      <w:r w:rsidR="00424A3D">
        <w:rPr>
          <w:rFonts w:ascii="Times New Roman" w:hAnsi="Times New Roman" w:cs="Times New Roman"/>
          <w:sz w:val="28"/>
          <w:szCs w:val="28"/>
        </w:rPr>
        <w:t>и</w:t>
      </w:r>
      <w:r w:rsidR="00C2683A" w:rsidRPr="00537183">
        <w:rPr>
          <w:rFonts w:ascii="Times New Roman" w:hAnsi="Times New Roman" w:cs="Times New Roman"/>
          <w:sz w:val="28"/>
          <w:szCs w:val="28"/>
        </w:rPr>
        <w:t xml:space="preserve"> деятельности работодателя индикаторам риска; при уклонение от обязательного профилактического визита. </w:t>
      </w:r>
    </w:p>
    <w:p w14:paraId="4BF356C7" w14:textId="29817E5A" w:rsidR="00C2683A" w:rsidRPr="00537183" w:rsidRDefault="001F0D88" w:rsidP="0053718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2683A" w:rsidRPr="00537183">
        <w:rPr>
          <w:rFonts w:ascii="Times New Roman" w:hAnsi="Times New Roman" w:cs="Times New Roman"/>
          <w:sz w:val="28"/>
          <w:szCs w:val="28"/>
        </w:rPr>
        <w:t>Внеплановые контрольные мероприятия в 2026 году проводятся в формате документарных и выездных проверок ГИТ. Документарная проверка может проводиться только на внеплановой основе. Во время контроля инспекторы ГИТ</w:t>
      </w:r>
      <w:r>
        <w:rPr>
          <w:rFonts w:ascii="Times New Roman" w:hAnsi="Times New Roman" w:cs="Times New Roman"/>
          <w:sz w:val="28"/>
          <w:szCs w:val="28"/>
        </w:rPr>
        <w:t xml:space="preserve"> </w:t>
      </w:r>
      <w:r w:rsidRPr="001F0D88">
        <w:rPr>
          <w:rFonts w:ascii="Times New Roman" w:hAnsi="Times New Roman" w:cs="Times New Roman"/>
          <w:b/>
          <w:bCs/>
          <w:sz w:val="28"/>
          <w:szCs w:val="28"/>
        </w:rPr>
        <w:t>в</w:t>
      </w:r>
      <w:r w:rsidR="00C2683A" w:rsidRPr="001F0D88">
        <w:rPr>
          <w:rFonts w:ascii="Times New Roman" w:hAnsi="Times New Roman" w:cs="Times New Roman"/>
          <w:b/>
          <w:bCs/>
          <w:sz w:val="28"/>
          <w:szCs w:val="28"/>
        </w:rPr>
        <w:t>праве:</w:t>
      </w:r>
      <w:r w:rsidR="00C2683A" w:rsidRPr="00537183">
        <w:rPr>
          <w:rFonts w:ascii="Times New Roman" w:hAnsi="Times New Roman" w:cs="Times New Roman"/>
          <w:sz w:val="28"/>
          <w:szCs w:val="28"/>
        </w:rPr>
        <w:t xml:space="preserve"> беспрепятственно посещать территории, знакомиться с документами, требовать письменные объяснения, привлекать полицию для содействия. </w:t>
      </w:r>
      <w:r w:rsidR="00C2683A" w:rsidRPr="001F0D88">
        <w:rPr>
          <w:rFonts w:ascii="Times New Roman" w:hAnsi="Times New Roman" w:cs="Times New Roman"/>
          <w:b/>
          <w:bCs/>
          <w:sz w:val="28"/>
          <w:szCs w:val="28"/>
        </w:rPr>
        <w:t>Не вправе</w:t>
      </w:r>
      <w:r w:rsidR="00C2683A" w:rsidRPr="00537183">
        <w:rPr>
          <w:rFonts w:ascii="Times New Roman" w:hAnsi="Times New Roman" w:cs="Times New Roman"/>
          <w:sz w:val="28"/>
          <w:szCs w:val="28"/>
        </w:rPr>
        <w:t>: проверять требования, не относящиеся к компетенции ГИТ, изымать оригиналы документов, требовать документы, не относящиеся к предмету проверки или уже имеющиеся у других органов, превышать установленные сроки проверки. Работодателя могут проверить за любой период деятельности, но с учетом сроков хранения кадровых документов. Конкретный порядок и сроки зависят от вида внеплановой проверки ГИТ в 2026 году.</w:t>
      </w:r>
    </w:p>
    <w:p w14:paraId="794EA033" w14:textId="0AA5B502" w:rsidR="00C2683A" w:rsidRPr="001F0D88" w:rsidRDefault="00C2683A" w:rsidP="001F0D88">
      <w:pPr>
        <w:jc w:val="center"/>
        <w:rPr>
          <w:rFonts w:ascii="Times New Roman" w:hAnsi="Times New Roman" w:cs="Times New Roman"/>
          <w:b/>
          <w:bCs/>
          <w:sz w:val="32"/>
          <w:szCs w:val="32"/>
        </w:rPr>
      </w:pPr>
      <w:r w:rsidRPr="001F0D88">
        <w:rPr>
          <w:rFonts w:ascii="Times New Roman" w:hAnsi="Times New Roman" w:cs="Times New Roman"/>
          <w:b/>
          <w:bCs/>
          <w:sz w:val="32"/>
          <w:szCs w:val="32"/>
        </w:rPr>
        <w:t>Основные нарушения по охране труда</w:t>
      </w:r>
      <w:r w:rsidR="001F0D88">
        <w:rPr>
          <w:rFonts w:ascii="Times New Roman" w:hAnsi="Times New Roman" w:cs="Times New Roman"/>
          <w:b/>
          <w:bCs/>
          <w:sz w:val="32"/>
          <w:szCs w:val="32"/>
        </w:rPr>
        <w:t>:</w:t>
      </w:r>
    </w:p>
    <w:p w14:paraId="4E000C0E" w14:textId="77777777" w:rsidR="001F0D88" w:rsidRDefault="00C2683A" w:rsidP="001F0D88">
      <w:pPr>
        <w:pStyle w:val="a7"/>
        <w:numPr>
          <w:ilvl w:val="0"/>
          <w:numId w:val="2"/>
        </w:numPr>
        <w:jc w:val="both"/>
        <w:rPr>
          <w:rFonts w:ascii="Times New Roman" w:hAnsi="Times New Roman" w:cs="Times New Roman"/>
          <w:sz w:val="28"/>
          <w:szCs w:val="28"/>
        </w:rPr>
      </w:pPr>
      <w:r w:rsidRPr="001F0D88">
        <w:rPr>
          <w:rFonts w:ascii="Times New Roman" w:hAnsi="Times New Roman" w:cs="Times New Roman"/>
          <w:sz w:val="28"/>
          <w:szCs w:val="28"/>
        </w:rPr>
        <w:t>Отсутствие регулярного обучения и проверки знаний у ответственных работников</w:t>
      </w:r>
      <w:r w:rsidR="001F0D88">
        <w:rPr>
          <w:rFonts w:ascii="Times New Roman" w:hAnsi="Times New Roman" w:cs="Times New Roman"/>
          <w:sz w:val="28"/>
          <w:szCs w:val="28"/>
        </w:rPr>
        <w:t>;</w:t>
      </w:r>
    </w:p>
    <w:p w14:paraId="3D905009" w14:textId="77777777" w:rsidR="001F0D88" w:rsidRDefault="00C2683A" w:rsidP="001F0D88">
      <w:pPr>
        <w:pStyle w:val="a7"/>
        <w:numPr>
          <w:ilvl w:val="0"/>
          <w:numId w:val="2"/>
        </w:numPr>
        <w:jc w:val="both"/>
        <w:rPr>
          <w:rFonts w:ascii="Times New Roman" w:hAnsi="Times New Roman" w:cs="Times New Roman"/>
          <w:sz w:val="28"/>
          <w:szCs w:val="28"/>
        </w:rPr>
      </w:pPr>
      <w:r w:rsidRPr="001F0D88">
        <w:rPr>
          <w:rFonts w:ascii="Times New Roman" w:hAnsi="Times New Roman" w:cs="Times New Roman"/>
          <w:sz w:val="28"/>
          <w:szCs w:val="28"/>
        </w:rPr>
        <w:t xml:space="preserve"> Нарушение режима труда и отдыха; процедуры прохождения медосмотров; порядка расследования несчастных случаев</w:t>
      </w:r>
      <w:r w:rsidR="001F0D88">
        <w:rPr>
          <w:rFonts w:ascii="Times New Roman" w:hAnsi="Times New Roman" w:cs="Times New Roman"/>
          <w:sz w:val="28"/>
          <w:szCs w:val="28"/>
        </w:rPr>
        <w:t>;</w:t>
      </w:r>
    </w:p>
    <w:p w14:paraId="623323F8" w14:textId="1C249B1B" w:rsidR="00C2683A" w:rsidRPr="001F0D88" w:rsidRDefault="00C2683A" w:rsidP="001F0D88">
      <w:pPr>
        <w:pStyle w:val="a7"/>
        <w:numPr>
          <w:ilvl w:val="0"/>
          <w:numId w:val="2"/>
        </w:numPr>
        <w:jc w:val="both"/>
        <w:rPr>
          <w:rFonts w:ascii="Times New Roman" w:hAnsi="Times New Roman" w:cs="Times New Roman"/>
          <w:sz w:val="28"/>
          <w:szCs w:val="28"/>
        </w:rPr>
      </w:pPr>
      <w:r w:rsidRPr="001F0D88">
        <w:rPr>
          <w:rFonts w:ascii="Times New Roman" w:hAnsi="Times New Roman" w:cs="Times New Roman"/>
          <w:sz w:val="28"/>
          <w:szCs w:val="28"/>
        </w:rPr>
        <w:t xml:space="preserve"> Несоблюдение правил проведения СОУТ</w:t>
      </w:r>
      <w:r w:rsidR="001F0D88">
        <w:rPr>
          <w:rFonts w:ascii="Times New Roman" w:hAnsi="Times New Roman" w:cs="Times New Roman"/>
          <w:sz w:val="28"/>
          <w:szCs w:val="28"/>
        </w:rPr>
        <w:t>.</w:t>
      </w:r>
    </w:p>
    <w:p w14:paraId="2A74E75C" w14:textId="77777777" w:rsidR="00C2683A" w:rsidRPr="00537183" w:rsidRDefault="00C2683A" w:rsidP="00537183">
      <w:pPr>
        <w:jc w:val="both"/>
        <w:rPr>
          <w:rFonts w:ascii="Times New Roman" w:hAnsi="Times New Roman" w:cs="Times New Roman"/>
          <w:sz w:val="28"/>
          <w:szCs w:val="28"/>
        </w:rPr>
      </w:pPr>
    </w:p>
    <w:sectPr w:rsidR="00C2683A" w:rsidRPr="00537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ED"/>
    <w:multiLevelType w:val="hybridMultilevel"/>
    <w:tmpl w:val="A77A8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9514F2"/>
    <w:multiLevelType w:val="hybridMultilevel"/>
    <w:tmpl w:val="A85672CE"/>
    <w:lvl w:ilvl="0" w:tplc="254429B0">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9527257">
    <w:abstractNumId w:val="1"/>
  </w:num>
  <w:num w:numId="2" w16cid:durableId="167818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22"/>
    <w:rsid w:val="00142CB3"/>
    <w:rsid w:val="001F0D88"/>
    <w:rsid w:val="003C6642"/>
    <w:rsid w:val="00424A3D"/>
    <w:rsid w:val="004D401C"/>
    <w:rsid w:val="00532D17"/>
    <w:rsid w:val="00537183"/>
    <w:rsid w:val="00A73328"/>
    <w:rsid w:val="00BB541D"/>
    <w:rsid w:val="00C2683A"/>
    <w:rsid w:val="00C628DD"/>
    <w:rsid w:val="00EB4622"/>
    <w:rsid w:val="00F6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EE05"/>
  <w15:chartTrackingRefBased/>
  <w15:docId w15:val="{F349BD17-C418-48AE-82A9-29139C67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B46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B46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B46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B46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B46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B46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B46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B46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B46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6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B46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46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46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46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46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4622"/>
    <w:rPr>
      <w:rFonts w:eastAsiaTheme="majorEastAsia" w:cstheme="majorBidi"/>
      <w:color w:val="595959" w:themeColor="text1" w:themeTint="A6"/>
    </w:rPr>
  </w:style>
  <w:style w:type="character" w:customStyle="1" w:styleId="80">
    <w:name w:val="Заголовок 8 Знак"/>
    <w:basedOn w:val="a0"/>
    <w:link w:val="8"/>
    <w:uiPriority w:val="9"/>
    <w:semiHidden/>
    <w:rsid w:val="00EB46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4622"/>
    <w:rPr>
      <w:rFonts w:eastAsiaTheme="majorEastAsia" w:cstheme="majorBidi"/>
      <w:color w:val="272727" w:themeColor="text1" w:themeTint="D8"/>
    </w:rPr>
  </w:style>
  <w:style w:type="paragraph" w:styleId="a3">
    <w:name w:val="Title"/>
    <w:basedOn w:val="a"/>
    <w:next w:val="a"/>
    <w:link w:val="a4"/>
    <w:uiPriority w:val="10"/>
    <w:qFormat/>
    <w:rsid w:val="00EB4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B46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46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B46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4622"/>
    <w:pPr>
      <w:spacing w:before="160"/>
      <w:jc w:val="center"/>
    </w:pPr>
    <w:rPr>
      <w:i/>
      <w:iCs/>
      <w:color w:val="404040" w:themeColor="text1" w:themeTint="BF"/>
    </w:rPr>
  </w:style>
  <w:style w:type="character" w:customStyle="1" w:styleId="22">
    <w:name w:val="Цитата 2 Знак"/>
    <w:basedOn w:val="a0"/>
    <w:link w:val="21"/>
    <w:uiPriority w:val="29"/>
    <w:rsid w:val="00EB4622"/>
    <w:rPr>
      <w:i/>
      <w:iCs/>
      <w:color w:val="404040" w:themeColor="text1" w:themeTint="BF"/>
    </w:rPr>
  </w:style>
  <w:style w:type="paragraph" w:styleId="a7">
    <w:name w:val="List Paragraph"/>
    <w:basedOn w:val="a"/>
    <w:uiPriority w:val="34"/>
    <w:qFormat/>
    <w:rsid w:val="00EB4622"/>
    <w:pPr>
      <w:ind w:left="720"/>
      <w:contextualSpacing/>
    </w:pPr>
  </w:style>
  <w:style w:type="character" w:styleId="a8">
    <w:name w:val="Intense Emphasis"/>
    <w:basedOn w:val="a0"/>
    <w:uiPriority w:val="21"/>
    <w:qFormat/>
    <w:rsid w:val="00EB4622"/>
    <w:rPr>
      <w:i/>
      <w:iCs/>
      <w:color w:val="2F5496" w:themeColor="accent1" w:themeShade="BF"/>
    </w:rPr>
  </w:style>
  <w:style w:type="paragraph" w:styleId="a9">
    <w:name w:val="Intense Quote"/>
    <w:basedOn w:val="a"/>
    <w:next w:val="a"/>
    <w:link w:val="aa"/>
    <w:uiPriority w:val="30"/>
    <w:qFormat/>
    <w:rsid w:val="00EB46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B4622"/>
    <w:rPr>
      <w:i/>
      <w:iCs/>
      <w:color w:val="2F5496" w:themeColor="accent1" w:themeShade="BF"/>
    </w:rPr>
  </w:style>
  <w:style w:type="character" w:styleId="ab">
    <w:name w:val="Intense Reference"/>
    <w:basedOn w:val="a0"/>
    <w:uiPriority w:val="32"/>
    <w:qFormat/>
    <w:rsid w:val="00EB4622"/>
    <w:rPr>
      <w:b/>
      <w:bCs/>
      <w:smallCaps/>
      <w:color w:val="2F5496" w:themeColor="accent1" w:themeShade="BF"/>
      <w:spacing w:val="5"/>
    </w:rPr>
  </w:style>
  <w:style w:type="character" w:styleId="ac">
    <w:name w:val="Hyperlink"/>
    <w:basedOn w:val="a0"/>
    <w:uiPriority w:val="99"/>
    <w:unhideWhenUsed/>
    <w:rsid w:val="00C2683A"/>
    <w:rPr>
      <w:color w:val="0563C1" w:themeColor="hyperlink"/>
      <w:u w:val="single"/>
    </w:rPr>
  </w:style>
  <w:style w:type="character" w:styleId="ad">
    <w:name w:val="Unresolved Mention"/>
    <w:basedOn w:val="a0"/>
    <w:uiPriority w:val="99"/>
    <w:semiHidden/>
    <w:unhideWhenUsed/>
    <w:rsid w:val="00C26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2723</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2026-01-20T23:52:00Z</dcterms:created>
  <dcterms:modified xsi:type="dcterms:W3CDTF">2026-01-23T00:42:00Z</dcterms:modified>
</cp:coreProperties>
</file>