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5B1" w:rsidRDefault="00C315B1" w:rsidP="00C315B1">
      <w:pPr>
        <w:pStyle w:val="a3"/>
        <w:shd w:val="clear" w:color="auto" w:fill="FFFFFF"/>
        <w:spacing w:before="0" w:beforeAutospacing="0"/>
        <w:jc w:val="both"/>
        <w:rPr>
          <w:color w:val="000000"/>
          <w:sz w:val="28"/>
          <w:szCs w:val="28"/>
        </w:rPr>
      </w:pPr>
      <w:r w:rsidRPr="00C315B1">
        <w:rPr>
          <w:b/>
          <w:bCs/>
          <w:color w:val="000000"/>
          <w:sz w:val="28"/>
          <w:szCs w:val="28"/>
        </w:rPr>
        <w:t xml:space="preserve">Находкинская транспортная прокуратура отвечает на вопрос: Что могут сделать с </w:t>
      </w:r>
      <w:proofErr w:type="spellStart"/>
      <w:r w:rsidRPr="00C315B1">
        <w:rPr>
          <w:b/>
          <w:bCs/>
          <w:color w:val="000000"/>
          <w:sz w:val="28"/>
          <w:szCs w:val="28"/>
        </w:rPr>
        <w:t>авиадебоширом</w:t>
      </w:r>
      <w:proofErr w:type="spellEnd"/>
      <w:r w:rsidRPr="00C315B1">
        <w:rPr>
          <w:b/>
          <w:bCs/>
          <w:color w:val="000000"/>
          <w:sz w:val="28"/>
          <w:szCs w:val="28"/>
        </w:rPr>
        <w:t xml:space="preserve"> на борту воздушного судна? Какие спецсредства использует экипаж при пресечении противоправный действий дебошира на борту самолета?</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В соответствии с пунктом 2 статьи 58 Командир воздушного судна в целях обеспечения безопасности полета воздушного судна имеет право отдавать распоряжения членам экипажа воздушного судна, о пресечении ими противоправных действий указанных лиц, которые своими действиями создают непосредственную угрозу безопасности полета либо угрозу жизни или здоровью других лиц и отказываются подчиняться распоряжениям командира воздушного судна.</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В случае если нарушитель порядка на борту воздушного судна отказывается подчиняться распоряжению командира воздушного судна, то командир судна отдает распоряжение членам экипажа воздушного судна об использовании специальных средств сдерживания для пресечения противоправных действий нарушителя порядка на борту воздушного судна.</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Такими специальными средствами сдерживания могут быть пластиковые наручники или нейлоновые ремни (средства связывания).</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До завершения полета члены экипажа осуществляют наблюдение за нарушителем порядка, в отношении которого применены специальные средства сдерживания.</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 В случае наличия пострадавших от противоправных действий нарушителя порядка командир воздушного судна по установленным каналам связи сообщает о необходимости оказания пострадавшим скорой медицинской помощи в аэропорту прибытия.</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 xml:space="preserve">Действия нарушителя квалифицируются по части 6 статьи 11.17 КоАП РФ, устанавливающей ответственность за невыполнение лицами, находящимися на борту, законных распоряжений командира воздушного судна, наказание за которое предусмотрено в виде штрафа до 5 </w:t>
      </w:r>
      <w:proofErr w:type="spellStart"/>
      <w:r>
        <w:rPr>
          <w:color w:val="000000"/>
          <w:sz w:val="28"/>
          <w:szCs w:val="28"/>
        </w:rPr>
        <w:t>тыс</w:t>
      </w:r>
      <w:proofErr w:type="spellEnd"/>
      <w:r>
        <w:rPr>
          <w:color w:val="000000"/>
          <w:sz w:val="28"/>
          <w:szCs w:val="28"/>
        </w:rPr>
        <w:t xml:space="preserve"> рублей или административного ареста до 15 суток.</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 xml:space="preserve">С точки зрения уголовного законодательства действия </w:t>
      </w:r>
      <w:proofErr w:type="spellStart"/>
      <w:r>
        <w:rPr>
          <w:color w:val="000000"/>
          <w:sz w:val="28"/>
          <w:szCs w:val="28"/>
        </w:rPr>
        <w:t>авиадебоширов</w:t>
      </w:r>
      <w:proofErr w:type="spellEnd"/>
      <w:r>
        <w:rPr>
          <w:color w:val="000000"/>
          <w:sz w:val="28"/>
          <w:szCs w:val="28"/>
        </w:rPr>
        <w:t xml:space="preserve"> квалифицируются как хулиганство, совершенное на воздушном транспорте, за совершение которого предусмотрена уголовная ответственность по статье      213 УК РФ в виде штрафа до 500 </w:t>
      </w:r>
      <w:proofErr w:type="spellStart"/>
      <w:r>
        <w:rPr>
          <w:color w:val="000000"/>
          <w:sz w:val="28"/>
          <w:szCs w:val="28"/>
        </w:rPr>
        <w:t>тыс</w:t>
      </w:r>
      <w:proofErr w:type="spellEnd"/>
      <w:r>
        <w:rPr>
          <w:color w:val="000000"/>
          <w:sz w:val="28"/>
          <w:szCs w:val="28"/>
        </w:rPr>
        <w:t xml:space="preserve"> рублей или лишения свободы до 5 лет.</w:t>
      </w:r>
    </w:p>
    <w:p w:rsidR="00C315B1" w:rsidRDefault="00C315B1" w:rsidP="00C315B1">
      <w:pPr>
        <w:pStyle w:val="a3"/>
        <w:shd w:val="clear" w:color="auto" w:fill="FFFFFF"/>
        <w:spacing w:before="0" w:beforeAutospacing="0"/>
        <w:jc w:val="both"/>
        <w:rPr>
          <w:rFonts w:ascii="Roboto" w:hAnsi="Roboto"/>
          <w:color w:val="333333"/>
        </w:rPr>
      </w:pPr>
      <w:r>
        <w:rPr>
          <w:color w:val="000000"/>
          <w:sz w:val="28"/>
          <w:szCs w:val="28"/>
        </w:rPr>
        <w:t xml:space="preserve">За действия, угрожающие безопасной эксплуатации транспортных средств предусмотрена уголовная ответственность по статье 267.1 УК РФ в виде штрафа в размере до 300 </w:t>
      </w:r>
      <w:proofErr w:type="spellStart"/>
      <w:r>
        <w:rPr>
          <w:color w:val="000000"/>
          <w:sz w:val="28"/>
          <w:szCs w:val="28"/>
        </w:rPr>
        <w:t>тыс</w:t>
      </w:r>
      <w:proofErr w:type="spellEnd"/>
      <w:r>
        <w:rPr>
          <w:color w:val="000000"/>
          <w:sz w:val="28"/>
          <w:szCs w:val="28"/>
        </w:rPr>
        <w:t xml:space="preserve"> рублей либо лишения свободы до 2 лет.</w:t>
      </w:r>
    </w:p>
    <w:p w:rsidR="008D4F08" w:rsidRDefault="008D4F08">
      <w:bookmarkStart w:id="0" w:name="_GoBack"/>
      <w:bookmarkEnd w:id="0"/>
    </w:p>
    <w:sectPr w:rsidR="008D4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FB7"/>
    <w:rsid w:val="008D4F08"/>
    <w:rsid w:val="00B84FB7"/>
    <w:rsid w:val="00C31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9211B"/>
  <w15:chartTrackingRefBased/>
  <w15:docId w15:val="{96F35932-FD9A-484B-B636-C0A783A8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15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0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НТП-В10-01</dc:creator>
  <cp:keywords/>
  <dc:description/>
  <cp:lastModifiedBy>НТП-В10-01</cp:lastModifiedBy>
  <cp:revision>2</cp:revision>
  <dcterms:created xsi:type="dcterms:W3CDTF">2025-02-26T23:12:00Z</dcterms:created>
  <dcterms:modified xsi:type="dcterms:W3CDTF">2025-02-26T23:12:00Z</dcterms:modified>
</cp:coreProperties>
</file>